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31" w:rsidRPr="00F73202" w:rsidRDefault="0092786D">
      <w:pPr>
        <w:pStyle w:val="BodyText"/>
        <w:jc w:val="center"/>
        <w:rPr>
          <w:sz w:val="19"/>
          <w:szCs w:val="19"/>
        </w:rPr>
      </w:pPr>
      <w:bookmarkStart w:id="0" w:name="_GoBack"/>
      <w:bookmarkEnd w:id="0"/>
      <w:r w:rsidRPr="00F73202">
        <w:rPr>
          <w:sz w:val="19"/>
          <w:szCs w:val="19"/>
        </w:rPr>
        <w:t>DEPARTAMENTO DE SALUD Y DE HIGIENE MENTAL DE MARYLAND</w:t>
      </w:r>
    </w:p>
    <w:p w:rsidR="00BA5231" w:rsidRPr="00F73202" w:rsidRDefault="0092786D">
      <w:pPr>
        <w:pStyle w:val="BodyText"/>
        <w:jc w:val="center"/>
        <w:rPr>
          <w:sz w:val="19"/>
          <w:szCs w:val="19"/>
        </w:rPr>
      </w:pPr>
      <w:r w:rsidRPr="00F73202">
        <w:rPr>
          <w:sz w:val="19"/>
          <w:szCs w:val="19"/>
        </w:rPr>
        <w:t>Y SU INFORMACION DE SALUD</w:t>
      </w:r>
    </w:p>
    <w:p w:rsidR="00BA5231" w:rsidRPr="00F73202" w:rsidRDefault="00BA5231">
      <w:pPr>
        <w:pStyle w:val="BodyText"/>
        <w:jc w:val="center"/>
        <w:rPr>
          <w:sz w:val="19"/>
          <w:szCs w:val="19"/>
        </w:rPr>
      </w:pPr>
    </w:p>
    <w:p w:rsidR="00BA5231" w:rsidRPr="00F73202" w:rsidRDefault="0092786D">
      <w:pPr>
        <w:pStyle w:val="BodyText"/>
        <w:jc w:val="center"/>
        <w:rPr>
          <w:caps/>
          <w:sz w:val="19"/>
          <w:szCs w:val="19"/>
        </w:rPr>
      </w:pPr>
      <w:r w:rsidRPr="00F73202">
        <w:rPr>
          <w:caps/>
          <w:sz w:val="19"/>
          <w:szCs w:val="19"/>
        </w:rPr>
        <w:t>Nota de Prácticas de Privacidad</w:t>
      </w:r>
    </w:p>
    <w:p w:rsidR="00BA5231" w:rsidRPr="00F73202" w:rsidRDefault="00BA5231">
      <w:pPr>
        <w:pStyle w:val="BodyText"/>
        <w:rPr>
          <w:sz w:val="19"/>
          <w:szCs w:val="19"/>
        </w:rPr>
      </w:pPr>
    </w:p>
    <w:p w:rsidR="00BA5231" w:rsidRPr="00F73202" w:rsidRDefault="0092786D">
      <w:pPr>
        <w:pStyle w:val="BodyText"/>
        <w:rPr>
          <w:sz w:val="19"/>
          <w:szCs w:val="19"/>
        </w:rPr>
      </w:pPr>
      <w:r w:rsidRPr="00F73202">
        <w:rPr>
          <w:sz w:val="19"/>
          <w:szCs w:val="19"/>
        </w:rPr>
        <w:t>ESTA NOTA ES PARA INFORMARLE A USTED COMO SU INFORMACION MEDICA PUEDE SER USADA Y PUEDE SER REVELADA Y COMO USTED PUEDE OBTENER ACCESO A ESTA INFORMACION. POR FAVOR LEALA CON CUIDADO.</w:t>
      </w:r>
    </w:p>
    <w:p w:rsidR="00BA5231" w:rsidRPr="00F73202" w:rsidRDefault="00BA5231">
      <w:pPr>
        <w:rPr>
          <w:rFonts w:ascii="Arial" w:hAnsi="Arial" w:cs="Arial"/>
          <w:sz w:val="19"/>
          <w:szCs w:val="19"/>
        </w:rPr>
      </w:pPr>
    </w:p>
    <w:p w:rsidR="00BA5231" w:rsidRPr="00F73202" w:rsidRDefault="0092786D">
      <w:pPr>
        <w:pStyle w:val="Heading1"/>
        <w:rPr>
          <w:sz w:val="19"/>
          <w:szCs w:val="19"/>
        </w:rPr>
      </w:pPr>
      <w:r w:rsidRPr="00F73202">
        <w:rPr>
          <w:sz w:val="19"/>
          <w:szCs w:val="19"/>
        </w:rPr>
        <w:t>Salvaguarando su Información de Salud Protegida</w:t>
      </w:r>
    </w:p>
    <w:p w:rsidR="00BA5231" w:rsidRPr="00F73202" w:rsidRDefault="0092786D">
      <w:pPr>
        <w:pStyle w:val="BodyText2"/>
        <w:rPr>
          <w:sz w:val="19"/>
          <w:szCs w:val="19"/>
        </w:rPr>
      </w:pPr>
      <w:r w:rsidRPr="00F73202">
        <w:rPr>
          <w:sz w:val="19"/>
          <w:szCs w:val="19"/>
        </w:rPr>
        <w:t xml:space="preserve">El Departamento de Salud y de Higiene Mental de Maryland (DHMH) esta comprometido a proteger su información de salud. Para que podamos proporcionarle tratamiento o para pagar por su cuidado  medico, DHMH le pedirá información acerca de su salud. Esa información se pondrá en su registro médico. El registro médico contiene generalmente sus síntomas, los resultados de exámenes y pruebas, diagnósis y tratamiento. Esa información llamada su registro médico es legalmente regulada como información de salud y puede ser usada con varios propósitos. DHMH debe seguir las prácticas de privacidad en esta Nota, aunque DHMH reserva el derecho a cambiar nuestras prácticas de privacidad y los terminos de esta Nota en cualquier momento. Usted puede pedir una copia de nuestra última Nota de Prácticas de Privacidad de DHMH. Esta Nota tambien esta disponible en nuestro sitio de internet en </w:t>
      </w:r>
      <w:hyperlink r:id="rId6" w:history="1">
        <w:r w:rsidRPr="00F73202">
          <w:rPr>
            <w:rStyle w:val="Hyperlink"/>
            <w:color w:val="auto"/>
            <w:sz w:val="19"/>
            <w:szCs w:val="19"/>
          </w:rPr>
          <w:t>http://www.dhmh.state.md.us/</w:t>
        </w:r>
      </w:hyperlink>
      <w:r w:rsidRPr="00F73202">
        <w:rPr>
          <w:sz w:val="19"/>
          <w:szCs w:val="19"/>
        </w:rPr>
        <w:t xml:space="preserve">. </w:t>
      </w:r>
    </w:p>
    <w:p w:rsidR="00BA5231" w:rsidRPr="00F73202" w:rsidRDefault="00BA5231">
      <w:pPr>
        <w:rPr>
          <w:rFonts w:ascii="Arial" w:hAnsi="Arial" w:cs="Arial"/>
          <w:sz w:val="19"/>
          <w:szCs w:val="19"/>
        </w:rPr>
      </w:pPr>
    </w:p>
    <w:p w:rsidR="00BA5231" w:rsidRPr="00F73202" w:rsidRDefault="0092786D">
      <w:pPr>
        <w:rPr>
          <w:rFonts w:ascii="Arial" w:hAnsi="Arial" w:cs="Arial"/>
          <w:b/>
          <w:bCs/>
          <w:sz w:val="19"/>
          <w:szCs w:val="19"/>
        </w:rPr>
      </w:pPr>
      <w:r w:rsidRPr="00F73202">
        <w:rPr>
          <w:rFonts w:ascii="Arial" w:hAnsi="Arial" w:cs="Arial"/>
          <w:b/>
          <w:bCs/>
          <w:sz w:val="19"/>
          <w:szCs w:val="19"/>
        </w:rPr>
        <w:t>Cómo DHMH Puede Usar y Revelar su Información de Salud Protegida</w:t>
      </w:r>
    </w:p>
    <w:p w:rsidR="00BA5231" w:rsidRPr="00F73202" w:rsidRDefault="0092786D">
      <w:pPr>
        <w:pStyle w:val="BodyText2"/>
        <w:rPr>
          <w:sz w:val="19"/>
          <w:szCs w:val="19"/>
        </w:rPr>
      </w:pPr>
      <w:r w:rsidRPr="00F73202">
        <w:rPr>
          <w:sz w:val="19"/>
          <w:szCs w:val="19"/>
        </w:rPr>
        <w:t>Los empleados de DHMH sólamente usaran su información de salud como parte de su trabajo. DHMH debe obtener su autorización por escrito para usar su registro médico en cualquier otra manera, a menos que la ley lo requiera o lo permita. Algunos ejemplos de usos y revelaciones de su información de salud son:</w:t>
      </w:r>
    </w:p>
    <w:p w:rsidR="00BA5231" w:rsidRPr="00F73202" w:rsidRDefault="00BA5231">
      <w:pPr>
        <w:rPr>
          <w:rFonts w:ascii="Arial" w:hAnsi="Arial" w:cs="Arial"/>
          <w:sz w:val="19"/>
          <w:szCs w:val="19"/>
        </w:rPr>
      </w:pPr>
    </w:p>
    <w:p w:rsidR="00BA5231" w:rsidRPr="00F73202" w:rsidRDefault="0092786D">
      <w:pPr>
        <w:pStyle w:val="BodyText"/>
        <w:rPr>
          <w:sz w:val="19"/>
          <w:szCs w:val="19"/>
        </w:rPr>
      </w:pPr>
      <w:r w:rsidRPr="00F73202">
        <w:rPr>
          <w:sz w:val="19"/>
          <w:szCs w:val="19"/>
        </w:rPr>
        <w:t>Los Usos y las Revelaciones con relación a Tratamiento, Pago, u operaciones de Cuidado Médico</w:t>
      </w:r>
    </w:p>
    <w:p w:rsidR="00BA5231" w:rsidRPr="00F73202" w:rsidRDefault="0092786D">
      <w:pPr>
        <w:ind w:left="720"/>
        <w:rPr>
          <w:rFonts w:ascii="Arial" w:hAnsi="Arial" w:cs="Arial"/>
          <w:sz w:val="19"/>
          <w:szCs w:val="19"/>
        </w:rPr>
      </w:pPr>
      <w:r w:rsidRPr="00F73202">
        <w:rPr>
          <w:rFonts w:ascii="Arial" w:hAnsi="Arial" w:cs="Arial"/>
          <w:b/>
          <w:bCs/>
          <w:sz w:val="19"/>
          <w:szCs w:val="19"/>
        </w:rPr>
        <w:t>Para el tratamiento:</w:t>
      </w:r>
      <w:r w:rsidRPr="00F73202">
        <w:rPr>
          <w:rFonts w:ascii="Arial" w:hAnsi="Arial" w:cs="Arial"/>
          <w:sz w:val="19"/>
          <w:szCs w:val="19"/>
        </w:rPr>
        <w:t xml:space="preserve"> DHMH puede usar o compartir su información de salud para aprobar o negar tratamiento, y para determinar si su tratamiento médico es apropiado. Por ejemplo, los proveedores de asistencia médica de DHMH podrian necesitar hacer una revisón de su tratamiento con su doctor regular a resultado de una necesidad médica o para coordinar bien su cuidado.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Para obtener pago: </w:t>
      </w:r>
      <w:r w:rsidRPr="00F73202">
        <w:rPr>
          <w:rFonts w:ascii="Arial" w:hAnsi="Arial" w:cs="Arial"/>
          <w:sz w:val="19"/>
          <w:szCs w:val="19"/>
        </w:rPr>
        <w:t>DHMH puede usar o compartir su información de salud para facturar u obtener pago por servicios de cuidado médico y para determinar si usted tiene derecho a esos servicios. Por ejemplo, su proveedor de cuidado médico puede mandar la cuenta para obtener pagó por los servicios médicos que usted ha recibido.</w:t>
      </w:r>
    </w:p>
    <w:p w:rsidR="00BA5231" w:rsidRPr="00F73202" w:rsidRDefault="0092786D">
      <w:pPr>
        <w:ind w:left="720"/>
        <w:rPr>
          <w:rFonts w:ascii="Arial" w:hAnsi="Arial" w:cs="Arial"/>
          <w:sz w:val="19"/>
          <w:szCs w:val="19"/>
        </w:rPr>
      </w:pPr>
      <w:r w:rsidRPr="00F73202">
        <w:rPr>
          <w:rFonts w:ascii="Arial" w:hAnsi="Arial" w:cs="Arial"/>
          <w:b/>
          <w:bCs/>
          <w:sz w:val="19"/>
          <w:szCs w:val="19"/>
        </w:rPr>
        <w:t>Para operaciones de cuidado médico:</w:t>
      </w:r>
      <w:r w:rsidRPr="00F73202">
        <w:rPr>
          <w:rFonts w:ascii="Arial" w:hAnsi="Arial" w:cs="Arial"/>
          <w:sz w:val="19"/>
          <w:szCs w:val="19"/>
        </w:rPr>
        <w:t xml:space="preserve"> DHMH puede usar y compartir su información de salud para verificar la calidad de nuestros servicios, o para nuestros interventores de cuentas del estado o federales.</w:t>
      </w:r>
    </w:p>
    <w:p w:rsidR="00BA5231" w:rsidRPr="00F73202" w:rsidRDefault="00BA5231">
      <w:pPr>
        <w:ind w:left="720"/>
        <w:rPr>
          <w:rFonts w:ascii="Arial" w:hAnsi="Arial" w:cs="Arial"/>
          <w:sz w:val="19"/>
          <w:szCs w:val="19"/>
        </w:rPr>
      </w:pPr>
    </w:p>
    <w:p w:rsidR="00BA5231" w:rsidRPr="00F73202" w:rsidRDefault="0092786D">
      <w:pPr>
        <w:pStyle w:val="Heading1"/>
        <w:rPr>
          <w:sz w:val="19"/>
          <w:szCs w:val="19"/>
        </w:rPr>
      </w:pPr>
      <w:r w:rsidRPr="00F73202">
        <w:rPr>
          <w:sz w:val="19"/>
          <w:szCs w:val="19"/>
        </w:rPr>
        <w:t>Otros Usos y Revelaciones de Información de Salud Requiridos o Permitidos por la ley</w:t>
      </w:r>
    </w:p>
    <w:p w:rsidR="00BA5231" w:rsidRPr="00F73202" w:rsidRDefault="0092786D">
      <w:pPr>
        <w:ind w:left="720"/>
        <w:rPr>
          <w:rFonts w:ascii="Arial" w:hAnsi="Arial" w:cs="Arial"/>
          <w:b/>
          <w:bCs/>
          <w:sz w:val="19"/>
          <w:szCs w:val="19"/>
        </w:rPr>
      </w:pPr>
      <w:r w:rsidRPr="00F73202">
        <w:rPr>
          <w:rFonts w:ascii="Arial" w:hAnsi="Arial" w:cs="Arial"/>
          <w:b/>
          <w:bCs/>
          <w:sz w:val="19"/>
          <w:szCs w:val="19"/>
        </w:rPr>
        <w:t xml:space="preserve">Requerido por la ley: </w:t>
      </w:r>
      <w:r w:rsidRPr="00F73202">
        <w:rPr>
          <w:rFonts w:ascii="Arial" w:hAnsi="Arial" w:cs="Arial"/>
          <w:sz w:val="19"/>
          <w:szCs w:val="19"/>
        </w:rPr>
        <w:t>DHMH puede revelar información de salud cuando sea requerido por la ley.</w:t>
      </w:r>
      <w:r w:rsidRPr="00F73202">
        <w:rPr>
          <w:rFonts w:ascii="Arial" w:hAnsi="Arial" w:cs="Arial"/>
          <w:b/>
          <w:bCs/>
          <w:sz w:val="19"/>
          <w:szCs w:val="19"/>
        </w:rPr>
        <w:t xml:space="preserve">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Con Propósito de información: </w:t>
      </w:r>
      <w:r w:rsidRPr="00F73202">
        <w:rPr>
          <w:rFonts w:ascii="Arial" w:hAnsi="Arial" w:cs="Arial"/>
          <w:sz w:val="19"/>
          <w:szCs w:val="19"/>
        </w:rPr>
        <w:t>a menos que usted nos diga que no, DHMH puede mandar recordatorios de citas y otros materiales de programas a su hogar.</w:t>
      </w:r>
    </w:p>
    <w:p w:rsidR="00BA5231" w:rsidRPr="00F73202" w:rsidRDefault="0092786D">
      <w:pPr>
        <w:ind w:left="720"/>
        <w:rPr>
          <w:rFonts w:ascii="Arial" w:hAnsi="Arial" w:cs="Arial"/>
          <w:sz w:val="19"/>
          <w:szCs w:val="19"/>
        </w:rPr>
      </w:pPr>
      <w:r w:rsidRPr="00F73202">
        <w:rPr>
          <w:rFonts w:ascii="Arial" w:hAnsi="Arial" w:cs="Arial"/>
          <w:b/>
          <w:bCs/>
          <w:sz w:val="19"/>
          <w:szCs w:val="19"/>
        </w:rPr>
        <w:t>Actividades publicas de Salud:</w:t>
      </w:r>
      <w:r w:rsidRPr="00F73202">
        <w:rPr>
          <w:rFonts w:ascii="Arial" w:hAnsi="Arial" w:cs="Arial"/>
          <w:sz w:val="19"/>
          <w:szCs w:val="19"/>
        </w:rPr>
        <w:t xml:space="preserve"> DHMH puede revelar su información de salud cuando DHMH es requerido a obtener o a reportar información sobre enfermedades, heridas o para reportar estadísticas esenciales a otras divisiones del Departamento de Salud o a otras agencias publicas de salud.</w:t>
      </w:r>
    </w:p>
    <w:p w:rsidR="00BA5231" w:rsidRPr="00F73202" w:rsidRDefault="0092786D">
      <w:pPr>
        <w:ind w:left="720"/>
        <w:rPr>
          <w:rFonts w:ascii="Arial" w:hAnsi="Arial" w:cs="Arial"/>
          <w:sz w:val="19"/>
          <w:szCs w:val="19"/>
        </w:rPr>
      </w:pPr>
      <w:r w:rsidRPr="00F73202">
        <w:rPr>
          <w:rFonts w:ascii="Arial" w:hAnsi="Arial" w:cs="Arial"/>
          <w:b/>
          <w:bCs/>
          <w:sz w:val="19"/>
          <w:szCs w:val="19"/>
        </w:rPr>
        <w:t>Actividades de supervision de salud:</w:t>
      </w:r>
      <w:r w:rsidRPr="00F73202">
        <w:rPr>
          <w:rFonts w:ascii="Arial" w:hAnsi="Arial" w:cs="Arial"/>
          <w:sz w:val="19"/>
          <w:szCs w:val="19"/>
        </w:rPr>
        <w:t xml:space="preserve"> DHMH puede revelar su información de salud a otras divisiones en el Departamento o a otras agencias que proporcionan supervisión requerida por la ley. Ejemplos de estas actividades de supervision son las revisiones, las inspecciones, las investigaciones, y licenciaturas. </w:t>
      </w:r>
    </w:p>
    <w:p w:rsidR="00BA5231" w:rsidRPr="00F73202" w:rsidRDefault="0092786D">
      <w:pPr>
        <w:ind w:left="720"/>
        <w:rPr>
          <w:rFonts w:ascii="Arial" w:hAnsi="Arial" w:cs="Arial"/>
          <w:sz w:val="19"/>
          <w:szCs w:val="19"/>
        </w:rPr>
      </w:pPr>
      <w:r w:rsidRPr="00F73202">
        <w:rPr>
          <w:rFonts w:ascii="Arial" w:hAnsi="Arial" w:cs="Arial"/>
          <w:b/>
          <w:bCs/>
          <w:sz w:val="19"/>
          <w:szCs w:val="19"/>
        </w:rPr>
        <w:t>Córoner, revisadores médicos, directores de funerales y donanciones de órganos:</w:t>
      </w:r>
      <w:r w:rsidRPr="00F73202">
        <w:rPr>
          <w:rFonts w:ascii="Arial" w:hAnsi="Arial" w:cs="Arial"/>
          <w:sz w:val="19"/>
          <w:szCs w:val="19"/>
        </w:rPr>
        <w:t xml:space="preserve"> DHMH puede revelar su información de salud acerca de muerte a córoneres, revisadores médicos</w:t>
      </w:r>
      <w:r w:rsidRPr="00F73202">
        <w:rPr>
          <w:rFonts w:ascii="Arial" w:hAnsi="Arial" w:cs="Arial"/>
          <w:b/>
          <w:bCs/>
          <w:sz w:val="19"/>
          <w:szCs w:val="19"/>
        </w:rPr>
        <w:t xml:space="preserve">, </w:t>
      </w:r>
      <w:r w:rsidRPr="00F73202">
        <w:rPr>
          <w:rFonts w:ascii="Arial" w:hAnsi="Arial" w:cs="Arial"/>
          <w:sz w:val="19"/>
          <w:szCs w:val="19"/>
        </w:rPr>
        <w:t>o directores de funeral. Podemos compartir también información con ciertas organizaciones acerca de transplante de órganos, ojos, o donativos de tejido.</w:t>
      </w:r>
    </w:p>
    <w:p w:rsidR="00BA5231" w:rsidRPr="00F73202" w:rsidRDefault="0092786D">
      <w:pPr>
        <w:ind w:left="720"/>
        <w:rPr>
          <w:rFonts w:ascii="Arial" w:hAnsi="Arial" w:cs="Arial"/>
          <w:sz w:val="19"/>
          <w:szCs w:val="19"/>
        </w:rPr>
      </w:pPr>
      <w:r w:rsidRPr="00F73202">
        <w:rPr>
          <w:rFonts w:ascii="Arial" w:hAnsi="Arial" w:cs="Arial"/>
          <w:b/>
          <w:bCs/>
          <w:sz w:val="19"/>
          <w:szCs w:val="19"/>
        </w:rPr>
        <w:t>Propósitos de Investigacion</w:t>
      </w:r>
      <w:r w:rsidRPr="00F73202">
        <w:rPr>
          <w:rFonts w:ascii="Arial" w:hAnsi="Arial" w:cs="Arial"/>
          <w:sz w:val="19"/>
          <w:szCs w:val="19"/>
        </w:rPr>
        <w:t xml:space="preserve">: En ciertas circumstancias y bajo la supervisión de nuestra Mesa Institucional de Revisión u otro grupo designado de la privacidad, DHMH puede revelar información de salud para ayudar con alguna investigación médica. </w:t>
      </w:r>
    </w:p>
    <w:p w:rsidR="00BA5231" w:rsidRPr="00F73202" w:rsidRDefault="0092786D">
      <w:pPr>
        <w:ind w:left="720"/>
        <w:rPr>
          <w:rFonts w:ascii="Arial" w:hAnsi="Arial" w:cs="Arial"/>
          <w:sz w:val="19"/>
          <w:szCs w:val="19"/>
        </w:rPr>
      </w:pPr>
      <w:r w:rsidRPr="00F73202">
        <w:rPr>
          <w:rFonts w:ascii="Arial" w:hAnsi="Arial" w:cs="Arial"/>
          <w:b/>
          <w:bCs/>
          <w:sz w:val="19"/>
          <w:szCs w:val="19"/>
        </w:rPr>
        <w:t>Prevenir amenazas a la salud o la seguridad:</w:t>
      </w:r>
      <w:r w:rsidRPr="00F73202">
        <w:rPr>
          <w:rFonts w:ascii="Arial" w:hAnsi="Arial" w:cs="Arial"/>
          <w:sz w:val="19"/>
          <w:szCs w:val="19"/>
        </w:rPr>
        <w:t xml:space="preserve"> Para poder evitar una amenaza grave a la salud o la seguridad, DHMH puede revelar información de salud según sea neceario a la ley o a otras personas que puedan prevenir o disminuir razonablemente la amenaza de daño.</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Abuso y Descuido: </w:t>
      </w:r>
      <w:r w:rsidRPr="00F73202">
        <w:rPr>
          <w:rFonts w:ascii="Arial" w:hAnsi="Arial" w:cs="Arial"/>
          <w:sz w:val="19"/>
          <w:szCs w:val="19"/>
        </w:rPr>
        <w:t xml:space="preserve">DHMH revelará su información de salud a las autoridades apropiadas si creemos que usted quizás sea una víctima de abuso, de descuido, de violencia doméstica, o de algún otro crimen. DHMH puede revelar su información de salud según sea necesario para prevenir alguna amenaza grave de salud o de la seguridad de usted o de otros. </w:t>
      </w:r>
    </w:p>
    <w:p w:rsidR="00BA5231" w:rsidRPr="00F73202" w:rsidRDefault="0092786D">
      <w:pPr>
        <w:ind w:left="720"/>
        <w:rPr>
          <w:rFonts w:ascii="Arial" w:hAnsi="Arial" w:cs="Arial"/>
          <w:sz w:val="19"/>
          <w:szCs w:val="19"/>
        </w:rPr>
      </w:pPr>
      <w:r w:rsidRPr="00F73202">
        <w:rPr>
          <w:rFonts w:ascii="Arial" w:hAnsi="Arial" w:cs="Arial"/>
          <w:b/>
          <w:bCs/>
          <w:sz w:val="19"/>
          <w:szCs w:val="19"/>
        </w:rPr>
        <w:t>Funciones específicas del gobierno:</w:t>
      </w:r>
      <w:r w:rsidRPr="00F73202">
        <w:rPr>
          <w:rFonts w:ascii="Arial" w:hAnsi="Arial" w:cs="Arial"/>
          <w:sz w:val="19"/>
          <w:szCs w:val="19"/>
        </w:rPr>
        <w:t xml:space="preserve"> En algunas situaciones DHMH puede revelar la información de salud del personal militar y de veteranos, y a facilidades correctionales. Podemos revelar también información para la matriculación a programas de beneficio del gobierno, y por razones de seguridad nacional, como para proteger al Presidente. </w:t>
      </w:r>
    </w:p>
    <w:p w:rsidR="00BA5231" w:rsidRPr="00F73202" w:rsidRDefault="0092786D">
      <w:pPr>
        <w:ind w:left="720"/>
        <w:rPr>
          <w:rFonts w:ascii="Arial" w:hAnsi="Arial" w:cs="Arial"/>
          <w:sz w:val="19"/>
          <w:szCs w:val="19"/>
        </w:rPr>
      </w:pPr>
      <w:r w:rsidRPr="00F73202">
        <w:rPr>
          <w:rFonts w:ascii="Arial" w:hAnsi="Arial" w:cs="Arial"/>
          <w:b/>
          <w:bCs/>
          <w:sz w:val="19"/>
          <w:szCs w:val="19"/>
        </w:rPr>
        <w:t>La familia, los amigos o otros implicados en su cuidado:</w:t>
      </w:r>
      <w:r w:rsidRPr="00F73202">
        <w:rPr>
          <w:rFonts w:ascii="Arial" w:hAnsi="Arial" w:cs="Arial"/>
          <w:sz w:val="19"/>
          <w:szCs w:val="19"/>
        </w:rPr>
        <w:t xml:space="preserve"> DHMH puede compartir su información de salud con gente si ellos estan implicados en su cuidado o en el pago de su cuidado. DHMH puede compartir también su información de salud con gente para notificarlos acerca de su ubicación, de su condición general, o de su muerte. </w:t>
      </w:r>
    </w:p>
    <w:p w:rsidR="00BA5231" w:rsidRPr="00F73202" w:rsidRDefault="0092786D">
      <w:pPr>
        <w:ind w:left="720"/>
        <w:rPr>
          <w:rFonts w:ascii="Arial" w:hAnsi="Arial" w:cs="Arial"/>
          <w:sz w:val="19"/>
          <w:szCs w:val="19"/>
        </w:rPr>
      </w:pPr>
      <w:r w:rsidRPr="00F73202">
        <w:rPr>
          <w:rFonts w:ascii="Arial" w:hAnsi="Arial" w:cs="Arial"/>
          <w:b/>
          <w:bCs/>
          <w:sz w:val="19"/>
          <w:szCs w:val="19"/>
        </w:rPr>
        <w:lastRenderedPageBreak/>
        <w:t>Compensación del trabajador:</w:t>
      </w:r>
      <w:r w:rsidRPr="00F73202">
        <w:rPr>
          <w:rFonts w:ascii="Arial" w:hAnsi="Arial" w:cs="Arial"/>
          <w:sz w:val="19"/>
          <w:szCs w:val="19"/>
        </w:rPr>
        <w:t xml:space="preserve"> DHMH puede revelar información de salud a los programas de la compensación del trabajador que proporcionan beneficios por heridas o enfermedades relacionadas con el trabajo, sin importar culpas.</w:t>
      </w:r>
    </w:p>
    <w:p w:rsidR="00BA5231" w:rsidRPr="00F73202" w:rsidRDefault="0092786D">
      <w:pPr>
        <w:ind w:left="720"/>
        <w:rPr>
          <w:rFonts w:ascii="Arial" w:hAnsi="Arial" w:cs="Arial"/>
          <w:sz w:val="19"/>
          <w:szCs w:val="19"/>
        </w:rPr>
      </w:pPr>
      <w:r w:rsidRPr="00F73202">
        <w:rPr>
          <w:rFonts w:ascii="Arial" w:hAnsi="Arial" w:cs="Arial"/>
          <w:b/>
          <w:bCs/>
          <w:sz w:val="19"/>
          <w:szCs w:val="19"/>
        </w:rPr>
        <w:t>Directorios de pacientes:</w:t>
      </w:r>
      <w:r w:rsidRPr="00F73202">
        <w:rPr>
          <w:rFonts w:ascii="Arial" w:hAnsi="Arial" w:cs="Arial"/>
          <w:sz w:val="19"/>
          <w:szCs w:val="19"/>
        </w:rPr>
        <w:t xml:space="preserve"> El plan de salud bajo el que usted esta inscrito no mantiene un directorio para los visitantes o personas que llaman preguntando por usted. Usted no será identificado a una persona que llame o visitantes desconocidos sin su autorización.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Casos legales, las disputas y las demandas: </w:t>
      </w:r>
      <w:r w:rsidRPr="00F73202">
        <w:rPr>
          <w:rFonts w:ascii="Arial" w:hAnsi="Arial" w:cs="Arial"/>
          <w:sz w:val="19"/>
          <w:szCs w:val="19"/>
        </w:rPr>
        <w:t xml:space="preserve">Si usted esta implicado en un caso legal, en una disputa, o en una demanda, DHMH puede revelar su información de salud en respuesta a un tribunal o la orden administrativa, la citación, el pedido del descubrimiento, la investigación de una demanda puesta para usted, o en otro proceso legal.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La aplicación de la ley: </w:t>
      </w:r>
      <w:r w:rsidRPr="00F73202">
        <w:rPr>
          <w:rFonts w:ascii="Arial" w:hAnsi="Arial" w:cs="Arial"/>
          <w:sz w:val="19"/>
          <w:szCs w:val="19"/>
        </w:rPr>
        <w:t>DHMH puede revelar su información de salud a un oficial de la ley si la ley lo requiere, o en respuesta a una citación.</w:t>
      </w:r>
    </w:p>
    <w:p w:rsidR="00BA5231" w:rsidRPr="00F73202" w:rsidRDefault="00BA5231">
      <w:pPr>
        <w:ind w:left="720"/>
        <w:rPr>
          <w:rFonts w:ascii="Arial" w:hAnsi="Arial" w:cs="Arial"/>
          <w:sz w:val="19"/>
          <w:szCs w:val="19"/>
        </w:rPr>
      </w:pPr>
    </w:p>
    <w:p w:rsidR="00BA5231" w:rsidRPr="00F73202" w:rsidRDefault="0092786D">
      <w:pPr>
        <w:pStyle w:val="BodyText"/>
        <w:rPr>
          <w:sz w:val="19"/>
          <w:szCs w:val="19"/>
        </w:rPr>
      </w:pPr>
      <w:r w:rsidRPr="00F73202">
        <w:rPr>
          <w:sz w:val="19"/>
          <w:szCs w:val="19"/>
        </w:rPr>
        <w:t>Usted Tiene el Derecho a:</w:t>
      </w:r>
    </w:p>
    <w:p w:rsidR="00BA5231" w:rsidRPr="00F73202" w:rsidRDefault="0092786D">
      <w:pPr>
        <w:ind w:left="720"/>
        <w:rPr>
          <w:rFonts w:ascii="Arial" w:hAnsi="Arial" w:cs="Arial"/>
          <w:sz w:val="19"/>
          <w:szCs w:val="19"/>
        </w:rPr>
      </w:pPr>
      <w:r w:rsidRPr="00F73202">
        <w:rPr>
          <w:rFonts w:ascii="Arial" w:hAnsi="Arial" w:cs="Arial"/>
          <w:b/>
          <w:bCs/>
          <w:sz w:val="19"/>
          <w:szCs w:val="19"/>
        </w:rPr>
        <w:t>Pedir las restricciones.</w:t>
      </w:r>
      <w:r w:rsidRPr="00F73202">
        <w:rPr>
          <w:rFonts w:ascii="Arial" w:hAnsi="Arial" w:cs="Arial"/>
          <w:sz w:val="19"/>
          <w:szCs w:val="19"/>
        </w:rPr>
        <w:t xml:space="preserve"> Usted tiene el derecho de pedir que DHMH restringa la información de salud que nosotros usamos o revelamos acerca de usted. DHMH honorará su pedido si es posible, pero no es requerido legalmente que estemos de acuerdo a su pedido de restricción.  Si DHMH concuerda a una restricción, nosotros lo seguiremos excepto en situaciones de emergencia.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Pedir comunicaciones confidenciales. </w:t>
      </w:r>
      <w:r w:rsidRPr="00F73202">
        <w:rPr>
          <w:rFonts w:ascii="Arial" w:hAnsi="Arial" w:cs="Arial"/>
          <w:sz w:val="19"/>
          <w:szCs w:val="19"/>
        </w:rPr>
        <w:t xml:space="preserve">Usted tiene el derecho de pedir que DHMH le mande información a una dirección diferente o en una manera diferente. Nosotros debemos concordar en hacer así, si es razonablemente fácil.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Inspeccionar y copias. </w:t>
      </w:r>
      <w:r w:rsidRPr="00F73202">
        <w:rPr>
          <w:rFonts w:ascii="Arial" w:hAnsi="Arial" w:cs="Arial"/>
          <w:sz w:val="19"/>
          <w:szCs w:val="19"/>
        </w:rPr>
        <w:t xml:space="preserve">Usted tiene el derecho de ver su información de salud cuando usted lo pide en forma escrita. Si usted quiere copias de su información de salud, nosotros le podemos cobrar un honorario por copiar, dependiendo de sus circunstancias. Usted tiene de derecho de escoger qué partes de su información usted quiere que sea copiado y de saber el costo de las copias antes que nosotros los hagamos.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Pedir una enmienda. </w:t>
      </w:r>
      <w:r w:rsidRPr="00F73202">
        <w:rPr>
          <w:rFonts w:ascii="Arial" w:hAnsi="Arial" w:cs="Arial"/>
          <w:sz w:val="19"/>
          <w:szCs w:val="19"/>
        </w:rPr>
        <w:t xml:space="preserve">Usted puede pedir a DHMH en forma escrita, que correcciones o que le añadan a su registro de la salud. DHMH puede negar el pedido si se decide que la información de la salud: (1) es correcta y esta completa; (2) no fue creada por nosotros y/o no es parte de nuestros registros; (3) no puede ser revelada. Si DHMH concuerda con los cambios que usted solicitó, cambiaremos su registro y le </w:t>
      </w:r>
      <w:r w:rsidRPr="00F73202">
        <w:rPr>
          <w:rFonts w:ascii="Arial" w:hAnsi="Arial" w:cs="Arial"/>
          <w:sz w:val="19"/>
          <w:szCs w:val="19"/>
          <w:lang w:val="es-MX"/>
        </w:rPr>
        <w:t>informaremos</w:t>
      </w:r>
      <w:r w:rsidRPr="00F73202">
        <w:rPr>
          <w:rFonts w:ascii="Arial" w:hAnsi="Arial" w:cs="Arial"/>
          <w:sz w:val="19"/>
          <w:szCs w:val="19"/>
        </w:rPr>
        <w:t xml:space="preserve"> a usted y le diremos también a los otros que necesitan saber acerca del cambio en su información de salud. </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Contabilidad de revelaciones. </w:t>
      </w:r>
      <w:r w:rsidRPr="00F73202">
        <w:rPr>
          <w:rFonts w:ascii="Arial" w:hAnsi="Arial" w:cs="Arial"/>
          <w:sz w:val="19"/>
          <w:szCs w:val="19"/>
        </w:rPr>
        <w:t>Usted tiene el derecho de pedir una lista de las revelaciones de su información de salud hechas después del 14 de abril del 2003. Las excepciones son informacion de salud que se ha utilizado en el tratamiento, pagos y operaciones. DHMH no le tiene que listar las revelaciones que le hicimos a usted o que fueron pedidas en forma escrita por usted, o proporcionadas para la seguridad nacional, a oficiales de la ley o a facilidades de la correctional. No habrá cobro por una de estas listas anualmente.</w:t>
      </w:r>
    </w:p>
    <w:p w:rsidR="00BA5231" w:rsidRPr="00F73202" w:rsidRDefault="0092786D">
      <w:pPr>
        <w:ind w:left="720"/>
        <w:rPr>
          <w:rFonts w:ascii="Arial" w:hAnsi="Arial" w:cs="Arial"/>
          <w:sz w:val="19"/>
          <w:szCs w:val="19"/>
        </w:rPr>
      </w:pPr>
      <w:r w:rsidRPr="00F73202">
        <w:rPr>
          <w:rFonts w:ascii="Arial" w:hAnsi="Arial" w:cs="Arial"/>
          <w:b/>
          <w:bCs/>
          <w:sz w:val="19"/>
          <w:szCs w:val="19"/>
        </w:rPr>
        <w:t xml:space="preserve">Nota: </w:t>
      </w:r>
      <w:r w:rsidRPr="00F73202">
        <w:rPr>
          <w:rFonts w:ascii="Arial" w:hAnsi="Arial" w:cs="Arial"/>
          <w:sz w:val="19"/>
          <w:szCs w:val="19"/>
        </w:rPr>
        <w:t>Usted tiene el derecho de recibir una copia en papel de esta Nota y/o una copia por correo electrónico.</w:t>
      </w:r>
    </w:p>
    <w:p w:rsidR="00BA5231" w:rsidRPr="00F73202" w:rsidRDefault="00BA5231">
      <w:pPr>
        <w:ind w:left="720"/>
        <w:rPr>
          <w:rFonts w:ascii="Arial" w:hAnsi="Arial" w:cs="Arial"/>
          <w:sz w:val="19"/>
          <w:szCs w:val="19"/>
        </w:rPr>
      </w:pPr>
    </w:p>
    <w:p w:rsidR="00BA5231" w:rsidRPr="00F73202" w:rsidRDefault="0092786D">
      <w:pPr>
        <w:rPr>
          <w:rFonts w:ascii="Arial" w:hAnsi="Arial" w:cs="Arial"/>
          <w:sz w:val="19"/>
          <w:szCs w:val="19"/>
        </w:rPr>
      </w:pPr>
      <w:r w:rsidRPr="00F73202">
        <w:rPr>
          <w:rFonts w:ascii="Arial" w:hAnsi="Arial" w:cs="Arial"/>
          <w:b/>
          <w:bCs/>
          <w:sz w:val="19"/>
          <w:szCs w:val="19"/>
        </w:rPr>
        <w:t>Para Más Información</w:t>
      </w:r>
      <w:r w:rsidRPr="00F73202">
        <w:rPr>
          <w:rFonts w:ascii="Arial" w:hAnsi="Arial" w:cs="Arial"/>
          <w:sz w:val="19"/>
          <w:szCs w:val="19"/>
        </w:rPr>
        <w:t xml:space="preserve"> </w:t>
      </w:r>
    </w:p>
    <w:p w:rsidR="00BA5231" w:rsidRPr="00F73202" w:rsidRDefault="0092786D">
      <w:pPr>
        <w:rPr>
          <w:rFonts w:ascii="Arial" w:hAnsi="Arial" w:cs="Arial"/>
          <w:sz w:val="19"/>
          <w:szCs w:val="19"/>
        </w:rPr>
      </w:pPr>
      <w:r w:rsidRPr="00F73202">
        <w:rPr>
          <w:rFonts w:ascii="Arial" w:hAnsi="Arial" w:cs="Arial"/>
          <w:sz w:val="19"/>
          <w:szCs w:val="19"/>
        </w:rPr>
        <w:t xml:space="preserve">Este documento esta disponible en otros idiomas y formatos alternativos que cumplen con guías de las actas de los Americanos con Incapacidades. Si tiene preguntas y le gustaría más información usted puede avisar: </w:t>
      </w:r>
    </w:p>
    <w:p w:rsidR="00BA5231" w:rsidRPr="00F73202" w:rsidRDefault="0092786D">
      <w:pPr>
        <w:rPr>
          <w:rFonts w:ascii="Arial" w:hAnsi="Arial" w:cs="Arial"/>
          <w:sz w:val="19"/>
          <w:szCs w:val="19"/>
        </w:rPr>
      </w:pPr>
      <w:r w:rsidRPr="00F73202">
        <w:rPr>
          <w:rFonts w:ascii="Arial" w:hAnsi="Arial" w:cs="Arial"/>
          <w:b/>
          <w:bCs/>
          <w:sz w:val="19"/>
          <w:szCs w:val="19"/>
        </w:rPr>
        <w:t>(Mete el nombre y numero del Negocio Designado</w:t>
      </w:r>
      <w:r w:rsidRPr="00F73202">
        <w:rPr>
          <w:rFonts w:ascii="Arial" w:hAnsi="Arial" w:cs="Arial"/>
          <w:sz w:val="19"/>
          <w:szCs w:val="19"/>
        </w:rPr>
        <w:t xml:space="preserve">)____________________________________________   </w:t>
      </w:r>
    </w:p>
    <w:p w:rsidR="00BA5231" w:rsidRPr="00F73202" w:rsidRDefault="00BA5231">
      <w:pPr>
        <w:rPr>
          <w:rFonts w:ascii="Arial" w:hAnsi="Arial" w:cs="Arial"/>
          <w:sz w:val="19"/>
          <w:szCs w:val="19"/>
        </w:rPr>
      </w:pPr>
    </w:p>
    <w:p w:rsidR="00BA5231" w:rsidRPr="00F73202" w:rsidRDefault="0092786D">
      <w:pPr>
        <w:pStyle w:val="Heading1"/>
        <w:rPr>
          <w:sz w:val="19"/>
          <w:szCs w:val="19"/>
        </w:rPr>
      </w:pPr>
      <w:r w:rsidRPr="00F73202">
        <w:rPr>
          <w:sz w:val="19"/>
          <w:szCs w:val="19"/>
        </w:rPr>
        <w:t xml:space="preserve">Para Informar de algun Problema con nuestras Prácticas de la privacidad </w:t>
      </w:r>
    </w:p>
    <w:p w:rsidR="00BA5231" w:rsidRPr="00F73202" w:rsidRDefault="0092786D">
      <w:pPr>
        <w:rPr>
          <w:rFonts w:ascii="Arial" w:hAnsi="Arial" w:cs="Arial"/>
          <w:sz w:val="19"/>
          <w:szCs w:val="19"/>
        </w:rPr>
      </w:pPr>
      <w:r w:rsidRPr="00F73202">
        <w:rPr>
          <w:rFonts w:ascii="Arial" w:hAnsi="Arial" w:cs="Arial"/>
          <w:sz w:val="19"/>
          <w:szCs w:val="19"/>
        </w:rPr>
        <w:t xml:space="preserve">Si usted cree que sus derechos de privacidad han sido violados, usted puede poner una queja. </w:t>
      </w:r>
    </w:p>
    <w:p w:rsidR="00BA5231" w:rsidRPr="00F73202" w:rsidRDefault="0092786D">
      <w:pPr>
        <w:numPr>
          <w:ilvl w:val="0"/>
          <w:numId w:val="1"/>
        </w:numPr>
        <w:rPr>
          <w:rFonts w:ascii="Arial" w:hAnsi="Arial" w:cs="Arial"/>
          <w:sz w:val="19"/>
          <w:szCs w:val="19"/>
        </w:rPr>
      </w:pPr>
      <w:r w:rsidRPr="00F73202">
        <w:rPr>
          <w:rFonts w:ascii="Arial" w:hAnsi="Arial" w:cs="Arial"/>
          <w:sz w:val="19"/>
          <w:szCs w:val="19"/>
        </w:rPr>
        <w:t>Usted puede poner una queja con el Departamento de Salud y de Higiene Mental de Maryland, la División de la Conformidad Corporativa llamando al 1-866-770-7175.</w:t>
      </w:r>
    </w:p>
    <w:p w:rsidR="00BA5231" w:rsidRPr="00F73202" w:rsidRDefault="0092786D">
      <w:pPr>
        <w:numPr>
          <w:ilvl w:val="0"/>
          <w:numId w:val="1"/>
        </w:numPr>
        <w:rPr>
          <w:rFonts w:ascii="Arial" w:hAnsi="Arial" w:cs="Arial"/>
          <w:sz w:val="19"/>
          <w:szCs w:val="19"/>
        </w:rPr>
      </w:pPr>
      <w:r w:rsidRPr="00F73202">
        <w:rPr>
          <w:rFonts w:ascii="Arial" w:hAnsi="Arial" w:cs="Arial"/>
          <w:sz w:val="19"/>
          <w:szCs w:val="19"/>
        </w:rPr>
        <w:t>Usted puede poner una queja con el Secretario de los EE.UU. El Departamento de Salud y de Servicios Humanos, la Oficina de Derechos Civiles. Usted puede llamar el Departamento Salud y de Higiene Mental de Maryland para obtener la información del contacto.</w:t>
      </w:r>
    </w:p>
    <w:p w:rsidR="00BA5231" w:rsidRPr="00F73202" w:rsidRDefault="00BA5231">
      <w:pPr>
        <w:ind w:left="360"/>
        <w:rPr>
          <w:rFonts w:ascii="Arial" w:hAnsi="Arial" w:cs="Arial"/>
          <w:sz w:val="19"/>
          <w:szCs w:val="19"/>
        </w:rPr>
      </w:pPr>
    </w:p>
    <w:p w:rsidR="00BA5231" w:rsidRPr="00F73202" w:rsidRDefault="0092786D">
      <w:pPr>
        <w:rPr>
          <w:rFonts w:ascii="Arial" w:hAnsi="Arial" w:cs="Arial"/>
          <w:sz w:val="19"/>
          <w:szCs w:val="19"/>
        </w:rPr>
      </w:pPr>
      <w:r w:rsidRPr="00F73202">
        <w:rPr>
          <w:rFonts w:ascii="Arial" w:hAnsi="Arial" w:cs="Arial"/>
          <w:sz w:val="19"/>
          <w:szCs w:val="19"/>
        </w:rPr>
        <w:t xml:space="preserve">DHMH no tomará acción vengativa contra usted si usted pone una queja. </w:t>
      </w:r>
    </w:p>
    <w:p w:rsidR="00BA5231" w:rsidRPr="00F73202" w:rsidRDefault="00BA5231">
      <w:pPr>
        <w:rPr>
          <w:rFonts w:ascii="Arial" w:hAnsi="Arial" w:cs="Arial"/>
          <w:sz w:val="19"/>
          <w:szCs w:val="19"/>
        </w:rPr>
      </w:pPr>
    </w:p>
    <w:p w:rsidR="00BA5231" w:rsidRPr="00F73202" w:rsidRDefault="0092786D">
      <w:pPr>
        <w:rPr>
          <w:rFonts w:ascii="Arial" w:hAnsi="Arial" w:cs="Arial"/>
          <w:sz w:val="19"/>
          <w:szCs w:val="19"/>
        </w:rPr>
      </w:pPr>
      <w:r w:rsidRPr="00F73202">
        <w:rPr>
          <w:rFonts w:ascii="Arial" w:hAnsi="Arial" w:cs="Arial"/>
          <w:b/>
          <w:bCs/>
          <w:sz w:val="19"/>
          <w:szCs w:val="19"/>
        </w:rPr>
        <w:t>La Fecha Efectiva:</w:t>
      </w:r>
      <w:r w:rsidRPr="00F73202">
        <w:rPr>
          <w:rFonts w:ascii="Arial" w:hAnsi="Arial" w:cs="Arial"/>
          <w:sz w:val="19"/>
          <w:szCs w:val="19"/>
        </w:rPr>
        <w:t xml:space="preserve"> Esta Nota tome effecto el 14 de abril del 2003.</w:t>
      </w:r>
    </w:p>
    <w:p w:rsidR="00BA5231" w:rsidRPr="00F73202" w:rsidRDefault="00F73202">
      <w:pPr>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58420</wp:posOffset>
                </wp:positionV>
                <wp:extent cx="67437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3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L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"/>
            </w:pict>
          </mc:Fallback>
        </mc:AlternateContent>
      </w:r>
    </w:p>
    <w:p w:rsidR="00BA5231" w:rsidRPr="00F73202" w:rsidRDefault="0092786D">
      <w:pPr>
        <w:rPr>
          <w:rFonts w:ascii="Arial" w:hAnsi="Arial" w:cs="Arial"/>
          <w:sz w:val="19"/>
          <w:szCs w:val="19"/>
        </w:rPr>
      </w:pPr>
      <w:r w:rsidRPr="00F73202">
        <w:rPr>
          <w:rFonts w:ascii="Arial" w:hAnsi="Arial" w:cs="Arial"/>
          <w:sz w:val="19"/>
          <w:szCs w:val="19"/>
        </w:rPr>
        <w:t>Confirmo que he recibido esta nota:</w:t>
      </w:r>
    </w:p>
    <w:p w:rsidR="00BA5231" w:rsidRPr="00F73202" w:rsidRDefault="00BA5231">
      <w:pPr>
        <w:ind w:left="360"/>
        <w:rPr>
          <w:rFonts w:ascii="Arial" w:hAnsi="Arial" w:cs="Arial"/>
          <w:sz w:val="19"/>
          <w:szCs w:val="19"/>
        </w:rPr>
      </w:pPr>
    </w:p>
    <w:p w:rsidR="00BA5231" w:rsidRPr="00F73202" w:rsidRDefault="00BA5231">
      <w:pPr>
        <w:ind w:left="360"/>
        <w:rPr>
          <w:rFonts w:ascii="Arial" w:hAnsi="Arial" w:cs="Arial"/>
          <w:sz w:val="19"/>
          <w:szCs w:val="19"/>
        </w:rPr>
      </w:pPr>
    </w:p>
    <w:p w:rsidR="00BA5231" w:rsidRPr="00F73202" w:rsidRDefault="0092786D">
      <w:pPr>
        <w:ind w:left="360"/>
        <w:rPr>
          <w:rFonts w:ascii="Arial" w:hAnsi="Arial" w:cs="Arial"/>
          <w:sz w:val="19"/>
          <w:szCs w:val="19"/>
        </w:rPr>
      </w:pPr>
      <w:r w:rsidRPr="00F73202">
        <w:rPr>
          <w:rFonts w:ascii="Arial" w:hAnsi="Arial" w:cs="Arial"/>
          <w:sz w:val="19"/>
          <w:szCs w:val="19"/>
        </w:rPr>
        <w:t xml:space="preserve">______________________________ </w:t>
      </w:r>
      <w:r w:rsidRPr="00F73202">
        <w:rPr>
          <w:rFonts w:ascii="Arial" w:hAnsi="Arial" w:cs="Arial"/>
          <w:sz w:val="19"/>
          <w:szCs w:val="19"/>
        </w:rPr>
        <w:tab/>
      </w:r>
      <w:r w:rsidRPr="00F73202">
        <w:rPr>
          <w:rFonts w:ascii="Arial" w:hAnsi="Arial" w:cs="Arial"/>
          <w:sz w:val="19"/>
          <w:szCs w:val="19"/>
        </w:rPr>
        <w:tab/>
        <w:t>_____________________</w:t>
      </w:r>
    </w:p>
    <w:p w:rsidR="00BA5231" w:rsidRPr="00F73202" w:rsidRDefault="0092786D">
      <w:pPr>
        <w:ind w:left="360"/>
        <w:rPr>
          <w:rFonts w:ascii="Arial" w:hAnsi="Arial" w:cs="Arial"/>
          <w:sz w:val="19"/>
          <w:szCs w:val="19"/>
        </w:rPr>
      </w:pPr>
      <w:r w:rsidRPr="00F73202">
        <w:rPr>
          <w:rFonts w:ascii="Arial" w:hAnsi="Arial" w:cs="Arial"/>
          <w:sz w:val="19"/>
          <w:szCs w:val="19"/>
        </w:rPr>
        <w:t>Paciente o Representante Autorizado</w:t>
      </w:r>
      <w:r w:rsidRPr="00F73202">
        <w:rPr>
          <w:rFonts w:ascii="Arial" w:hAnsi="Arial" w:cs="Arial"/>
          <w:sz w:val="19"/>
          <w:szCs w:val="19"/>
        </w:rPr>
        <w:tab/>
      </w:r>
      <w:r w:rsidRPr="00F73202">
        <w:rPr>
          <w:rFonts w:ascii="Arial" w:hAnsi="Arial" w:cs="Arial"/>
          <w:sz w:val="19"/>
          <w:szCs w:val="19"/>
        </w:rPr>
        <w:tab/>
        <w:t xml:space="preserve">Fecha </w:t>
      </w:r>
    </w:p>
    <w:p w:rsidR="00BA5231" w:rsidRPr="00F73202" w:rsidRDefault="00BA5231">
      <w:pPr>
        <w:ind w:left="360"/>
        <w:rPr>
          <w:rFonts w:ascii="Arial" w:hAnsi="Arial" w:cs="Arial"/>
          <w:sz w:val="19"/>
          <w:szCs w:val="19"/>
        </w:rPr>
      </w:pPr>
    </w:p>
    <w:p w:rsidR="00BA5231" w:rsidRPr="00F73202" w:rsidRDefault="00BA5231">
      <w:pPr>
        <w:ind w:left="360"/>
        <w:rPr>
          <w:rFonts w:ascii="Arial" w:hAnsi="Arial" w:cs="Arial"/>
          <w:sz w:val="19"/>
          <w:szCs w:val="19"/>
        </w:rPr>
      </w:pPr>
    </w:p>
    <w:p w:rsidR="00BA5231" w:rsidRPr="00F73202" w:rsidRDefault="00BA5231">
      <w:pPr>
        <w:ind w:left="360"/>
        <w:rPr>
          <w:rFonts w:ascii="Arial" w:hAnsi="Arial" w:cs="Arial"/>
          <w:sz w:val="19"/>
          <w:szCs w:val="19"/>
        </w:rPr>
      </w:pPr>
    </w:p>
    <w:p w:rsidR="00BA5231" w:rsidRPr="00F73202" w:rsidRDefault="0092786D">
      <w:pPr>
        <w:ind w:left="4320" w:firstLine="720"/>
        <w:rPr>
          <w:rFonts w:ascii="Arial" w:hAnsi="Arial" w:cs="Arial"/>
          <w:sz w:val="19"/>
          <w:szCs w:val="19"/>
        </w:rPr>
      </w:pPr>
      <w:r w:rsidRPr="00F73202">
        <w:rPr>
          <w:rFonts w:ascii="Arial" w:hAnsi="Arial" w:cs="Arial"/>
          <w:sz w:val="19"/>
          <w:szCs w:val="19"/>
        </w:rPr>
        <w:t xml:space="preserve">____________________________________ </w:t>
      </w:r>
    </w:p>
    <w:p w:rsidR="00BA5231" w:rsidRPr="00F73202" w:rsidRDefault="0092786D">
      <w:pPr>
        <w:ind w:left="4320" w:firstLine="720"/>
        <w:rPr>
          <w:rFonts w:ascii="Arial" w:hAnsi="Arial" w:cs="Arial"/>
          <w:sz w:val="19"/>
          <w:szCs w:val="19"/>
        </w:rPr>
      </w:pPr>
      <w:r w:rsidRPr="00F73202">
        <w:rPr>
          <w:rFonts w:ascii="Arial" w:hAnsi="Arial" w:cs="Arial"/>
          <w:sz w:val="19"/>
          <w:szCs w:val="19"/>
        </w:rPr>
        <w:t>Firma de representante de DHMH</w:t>
      </w:r>
    </w:p>
    <w:p w:rsidR="00BA5231" w:rsidRPr="00F73202" w:rsidRDefault="00BA5231">
      <w:pPr>
        <w:ind w:left="360"/>
        <w:rPr>
          <w:rFonts w:ascii="Arial" w:hAnsi="Arial" w:cs="Arial"/>
          <w:sz w:val="19"/>
          <w:szCs w:val="19"/>
        </w:rPr>
      </w:pPr>
    </w:p>
    <w:p w:rsidR="00BA5231" w:rsidRPr="00F73202" w:rsidRDefault="00BA5231">
      <w:pPr>
        <w:ind w:left="360"/>
        <w:rPr>
          <w:rFonts w:ascii="Arial" w:hAnsi="Arial" w:cs="Arial"/>
          <w:sz w:val="19"/>
          <w:szCs w:val="19"/>
        </w:rPr>
      </w:pPr>
    </w:p>
    <w:p w:rsidR="00BA5231" w:rsidRPr="00F73202" w:rsidRDefault="0092786D">
      <w:pPr>
        <w:ind w:left="360"/>
        <w:rPr>
          <w:rFonts w:ascii="Arial" w:hAnsi="Arial" w:cs="Arial"/>
          <w:sz w:val="19"/>
          <w:szCs w:val="19"/>
        </w:rPr>
      </w:pPr>
      <w:r w:rsidRPr="00F73202">
        <w:rPr>
          <w:rFonts w:ascii="Arial" w:hAnsi="Arial" w:cs="Arial"/>
          <w:sz w:val="19"/>
          <w:szCs w:val="19"/>
        </w:rPr>
        <w:t>Si incapaz de obtener el reconocimiento, especifique por qué:</w:t>
      </w:r>
    </w:p>
    <w:sectPr w:rsidR="00BA5231" w:rsidRPr="00F73202">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223"/>
    <w:multiLevelType w:val="hybridMultilevel"/>
    <w:tmpl w:val="0C12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6D"/>
    <w:rsid w:val="002D7353"/>
    <w:rsid w:val="00624DD9"/>
    <w:rsid w:val="0092786D"/>
    <w:rsid w:val="00BA5231"/>
    <w:rsid w:val="00F7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rPr>
  </w:style>
  <w:style w:type="paragraph" w:styleId="BodyText2">
    <w:name w:val="Body Text 2"/>
    <w:basedOn w:val="Normal"/>
    <w:semiHidden/>
    <w:rPr>
      <w:rFonts w:ascii="Arial" w:hAnsi="Arial" w:cs="Arial"/>
      <w:sz w:val="2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rPr>
  </w:style>
  <w:style w:type="paragraph" w:styleId="BodyText2">
    <w:name w:val="Body Text 2"/>
    <w:basedOn w:val="Normal"/>
    <w:semiHidden/>
    <w:rPr>
      <w:rFonts w:ascii="Arial" w:hAnsi="Arial" w:cs="Arial"/>
      <w:sz w:val="2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mh.state.m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ESTA NOTA ES PARA INFORMAR A USTED COMO SU INFORMACION MEDICA PUEDE SER USADA Y PUEDE SER REVELADA</vt:lpstr>
    </vt:vector>
  </TitlesOfParts>
  <Company>BCHD</Company>
  <LinksUpToDate>false</LinksUpToDate>
  <CharactersWithSpaces>9933</CharactersWithSpaces>
  <SharedDoc>false</SharedDoc>
  <HLinks>
    <vt:vector size="6" baseType="variant">
      <vt:variant>
        <vt:i4>1835031</vt:i4>
      </vt:variant>
      <vt:variant>
        <vt:i4>0</vt:i4>
      </vt:variant>
      <vt:variant>
        <vt:i4>0</vt:i4>
      </vt:variant>
      <vt:variant>
        <vt:i4>5</vt:i4>
      </vt:variant>
      <vt:variant>
        <vt:lpwstr>http://www.dhmh.state.md.us/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 NOTA ES PARA INFORMAR A USTED COMO SU INFORMACION MEDICA PUEDE SER USADA Y PUEDE SER REVELADA</dc:title>
  <dc:creator>Luis.Hernandez</dc:creator>
  <cp:lastModifiedBy>Hobson, Sharon</cp:lastModifiedBy>
  <cp:revision>2</cp:revision>
  <cp:lastPrinted>2003-04-11T16:18:00Z</cp:lastPrinted>
  <dcterms:created xsi:type="dcterms:W3CDTF">2015-06-26T18:39:00Z</dcterms:created>
  <dcterms:modified xsi:type="dcterms:W3CDTF">2015-06-26T18:39:00Z</dcterms:modified>
</cp:coreProperties>
</file>